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83090" w14:textId="77777777" w:rsidR="00B33103" w:rsidRDefault="00B33103" w:rsidP="00B33103">
      <w:pPr>
        <w:widowControl/>
        <w:shd w:val="clear" w:color="auto" w:fill="E5E5E5"/>
        <w:adjustRightInd w:val="0"/>
        <w:snapToGrid w:val="0"/>
        <w:spacing w:line="360" w:lineRule="auto"/>
        <w:jc w:val="center"/>
        <w:rPr>
          <w:rFonts w:ascii="宋体" w:eastAsia="宋体" w:hAnsi="宋体" w:cs="宋体"/>
          <w:color w:val="636363"/>
          <w:kern w:val="0"/>
          <w:sz w:val="24"/>
          <w:szCs w:val="24"/>
        </w:rPr>
      </w:pPr>
      <w:r w:rsidRPr="00B33103">
        <w:rPr>
          <w:rFonts w:ascii="宋体" w:eastAsia="宋体" w:hAnsi="宋体" w:cs="宋体" w:hint="eastAsia"/>
          <w:b/>
          <w:bCs/>
          <w:color w:val="636363"/>
          <w:kern w:val="0"/>
          <w:sz w:val="24"/>
          <w:szCs w:val="24"/>
        </w:rPr>
        <w:t>2021年度上海市哲学社会科学规划课题申报公告</w:t>
      </w:r>
    </w:p>
    <w:p w14:paraId="2F1F211D" w14:textId="77777777" w:rsidR="00B33103" w:rsidRDefault="00B33103" w:rsidP="00B33103">
      <w:pPr>
        <w:widowControl/>
        <w:shd w:val="clear" w:color="auto" w:fill="E5E5E5"/>
        <w:adjustRightInd w:val="0"/>
        <w:snapToGrid w:val="0"/>
        <w:spacing w:line="360" w:lineRule="auto"/>
        <w:rPr>
          <w:rFonts w:ascii="宋体" w:eastAsia="宋体" w:hAnsi="宋体" w:cs="宋体"/>
          <w:color w:val="636363"/>
          <w:kern w:val="0"/>
          <w:sz w:val="24"/>
          <w:szCs w:val="24"/>
        </w:rPr>
      </w:pPr>
    </w:p>
    <w:p w14:paraId="1B83B5E3" w14:textId="645BC19A" w:rsidR="00B33103" w:rsidRPr="00B33103" w:rsidRDefault="00B33103" w:rsidP="00B33103">
      <w:pPr>
        <w:widowControl/>
        <w:shd w:val="clear" w:color="auto" w:fill="E5E5E5"/>
        <w:adjustRightInd w:val="0"/>
        <w:snapToGrid w:val="0"/>
        <w:spacing w:line="360" w:lineRule="auto"/>
        <w:rPr>
          <w:rFonts w:ascii="宋体" w:eastAsia="宋体" w:hAnsi="宋体" w:cs="宋体" w:hint="eastAsia"/>
          <w:color w:val="636363"/>
          <w:kern w:val="0"/>
          <w:sz w:val="24"/>
          <w:szCs w:val="24"/>
        </w:rPr>
      </w:pPr>
      <w:r w:rsidRPr="00B33103">
        <w:rPr>
          <w:rFonts w:ascii="宋体" w:eastAsia="宋体" w:hAnsi="宋体" w:cs="宋体" w:hint="eastAsia"/>
          <w:color w:val="636363"/>
          <w:kern w:val="0"/>
          <w:sz w:val="24"/>
          <w:szCs w:val="24"/>
        </w:rPr>
        <w:t xml:space="preserve">　本市各社科研究单位：</w:t>
      </w:r>
    </w:p>
    <w:p w14:paraId="26E57B31" w14:textId="77777777" w:rsidR="00B33103" w:rsidRPr="00B33103" w:rsidRDefault="00B33103" w:rsidP="00B33103">
      <w:pPr>
        <w:widowControl/>
        <w:pBdr>
          <w:bottom w:val="dashed" w:sz="6" w:space="0" w:color="898989"/>
        </w:pBdr>
        <w:shd w:val="clear" w:color="auto" w:fill="F9F8F8"/>
        <w:adjustRightInd w:val="0"/>
        <w:snapToGrid w:val="0"/>
        <w:spacing w:line="360" w:lineRule="auto"/>
        <w:rPr>
          <w:rFonts w:ascii="宋体" w:eastAsia="宋体" w:hAnsi="宋体" w:cs="宋体" w:hint="eastAsia"/>
          <w:color w:val="636363"/>
          <w:kern w:val="0"/>
          <w:sz w:val="24"/>
          <w:szCs w:val="24"/>
        </w:rPr>
      </w:pPr>
      <w:r w:rsidRPr="00B33103">
        <w:rPr>
          <w:rFonts w:ascii="宋体" w:eastAsia="宋体" w:hAnsi="宋体" w:cs="宋体" w:hint="eastAsia"/>
          <w:color w:val="636363"/>
          <w:kern w:val="0"/>
          <w:sz w:val="24"/>
          <w:szCs w:val="24"/>
        </w:rPr>
        <w:t>   经上海市哲学社会科学工作领导小组批准，《上海市哲学社会科学“十四五”规划2021年度课题指南》（以下简称《课题指南》）即日起正式发布，课题申报工作同时开始。现将申报工作有关事项公告如下：</w:t>
      </w:r>
    </w:p>
    <w:p w14:paraId="4CB3C358" w14:textId="77777777" w:rsidR="00B33103" w:rsidRPr="00B33103" w:rsidRDefault="00B33103" w:rsidP="00B33103">
      <w:pPr>
        <w:widowControl/>
        <w:pBdr>
          <w:bottom w:val="dashed" w:sz="6" w:space="0" w:color="898989"/>
        </w:pBdr>
        <w:shd w:val="clear" w:color="auto" w:fill="F9F8F8"/>
        <w:adjustRightInd w:val="0"/>
        <w:snapToGrid w:val="0"/>
        <w:spacing w:line="360" w:lineRule="auto"/>
        <w:rPr>
          <w:rFonts w:ascii="宋体" w:eastAsia="宋体" w:hAnsi="宋体" w:cs="宋体" w:hint="eastAsia"/>
          <w:color w:val="636363"/>
          <w:kern w:val="0"/>
          <w:sz w:val="24"/>
          <w:szCs w:val="24"/>
        </w:rPr>
      </w:pPr>
      <w:r w:rsidRPr="00B33103">
        <w:rPr>
          <w:rFonts w:ascii="宋体" w:eastAsia="宋体" w:hAnsi="宋体" w:cs="宋体" w:hint="eastAsia"/>
          <w:color w:val="636363"/>
          <w:kern w:val="0"/>
          <w:sz w:val="24"/>
          <w:szCs w:val="24"/>
        </w:rPr>
        <w:t>   </w:t>
      </w:r>
      <w:r w:rsidRPr="00B33103">
        <w:rPr>
          <w:rFonts w:ascii="宋体" w:eastAsia="宋体" w:hAnsi="宋体" w:cs="宋体" w:hint="eastAsia"/>
          <w:b/>
          <w:bCs/>
          <w:color w:val="636363"/>
          <w:kern w:val="0"/>
          <w:sz w:val="24"/>
          <w:szCs w:val="24"/>
        </w:rPr>
        <w:t>一、指导思想</w:t>
      </w:r>
    </w:p>
    <w:p w14:paraId="2759D7D1" w14:textId="77777777" w:rsidR="00B33103" w:rsidRPr="00B33103" w:rsidRDefault="00B33103" w:rsidP="00B33103">
      <w:pPr>
        <w:widowControl/>
        <w:pBdr>
          <w:bottom w:val="dashed" w:sz="6" w:space="0" w:color="898989"/>
        </w:pBdr>
        <w:shd w:val="clear" w:color="auto" w:fill="F9F8F8"/>
        <w:adjustRightInd w:val="0"/>
        <w:snapToGrid w:val="0"/>
        <w:spacing w:line="360" w:lineRule="auto"/>
        <w:rPr>
          <w:rFonts w:ascii="宋体" w:eastAsia="宋体" w:hAnsi="宋体" w:cs="宋体" w:hint="eastAsia"/>
          <w:color w:val="636363"/>
          <w:kern w:val="0"/>
          <w:sz w:val="24"/>
          <w:szCs w:val="24"/>
        </w:rPr>
      </w:pPr>
      <w:r w:rsidRPr="00B33103">
        <w:rPr>
          <w:rFonts w:ascii="宋体" w:eastAsia="宋体" w:hAnsi="宋体" w:cs="宋体" w:hint="eastAsia"/>
          <w:color w:val="636363"/>
          <w:kern w:val="0"/>
          <w:sz w:val="24"/>
          <w:szCs w:val="24"/>
        </w:rPr>
        <w:t>   </w:t>
      </w:r>
      <w:r w:rsidRPr="00B33103">
        <w:rPr>
          <w:rFonts w:ascii="宋体" w:eastAsia="宋体" w:hAnsi="宋体" w:cs="宋体" w:hint="eastAsia"/>
          <w:color w:val="636363"/>
          <w:kern w:val="0"/>
          <w:sz w:val="24"/>
          <w:szCs w:val="24"/>
        </w:rPr>
        <w:br/>
        <w:t>   申报上海市哲学社会科学规划课题的指导思想是，高举中国特色社会主义伟大旗帜，以马克思列宁主义、毛泽东思想、邓小平理论、“三个代表”重要思想、科学发展观、习近平新时代中国特色社会主义思想为指导，深入贯彻落实党的十九大和十九届二中、三中、四中、五中全会精神，落实《中共中央关于加快构建中国特色哲学社会科学的意见》，坚持解放思想、实事求是、与时俱进、求真务实，坚持以重大现实问题为主攻方向，坚持基础研究和应用研究并重，发挥上海市哲学社会科学规划课题示范引导作用，加快构建中国特色哲学社会科学，为党和国家工作大局服务，为繁荣发展哲学社会科学服务。</w:t>
      </w:r>
    </w:p>
    <w:p w14:paraId="3CB94664" w14:textId="77777777" w:rsidR="00B33103" w:rsidRPr="00B33103" w:rsidRDefault="00B33103" w:rsidP="00B33103">
      <w:pPr>
        <w:widowControl/>
        <w:pBdr>
          <w:bottom w:val="dashed" w:sz="6" w:space="0" w:color="898989"/>
        </w:pBdr>
        <w:shd w:val="clear" w:color="auto" w:fill="F9F8F8"/>
        <w:adjustRightInd w:val="0"/>
        <w:snapToGrid w:val="0"/>
        <w:spacing w:line="360" w:lineRule="auto"/>
        <w:rPr>
          <w:rFonts w:ascii="宋体" w:eastAsia="宋体" w:hAnsi="宋体" w:cs="宋体" w:hint="eastAsia"/>
          <w:color w:val="636363"/>
          <w:kern w:val="0"/>
          <w:sz w:val="24"/>
          <w:szCs w:val="24"/>
        </w:rPr>
      </w:pPr>
      <w:r w:rsidRPr="00B33103">
        <w:rPr>
          <w:rFonts w:ascii="宋体" w:eastAsia="宋体" w:hAnsi="宋体" w:cs="宋体" w:hint="eastAsia"/>
          <w:color w:val="636363"/>
          <w:kern w:val="0"/>
          <w:sz w:val="24"/>
          <w:szCs w:val="24"/>
        </w:rPr>
        <w:t>   </w:t>
      </w:r>
      <w:r w:rsidRPr="00B33103">
        <w:rPr>
          <w:rFonts w:ascii="宋体" w:eastAsia="宋体" w:hAnsi="宋体" w:cs="宋体" w:hint="eastAsia"/>
          <w:b/>
          <w:bCs/>
          <w:color w:val="636363"/>
          <w:kern w:val="0"/>
          <w:sz w:val="24"/>
          <w:szCs w:val="24"/>
        </w:rPr>
        <w:t>二、课题设置</w:t>
      </w:r>
      <w:r w:rsidRPr="00B33103">
        <w:rPr>
          <w:rFonts w:ascii="宋体" w:eastAsia="宋体" w:hAnsi="宋体" w:cs="宋体" w:hint="eastAsia"/>
          <w:b/>
          <w:bCs/>
          <w:color w:val="636363"/>
          <w:kern w:val="0"/>
          <w:sz w:val="24"/>
          <w:szCs w:val="24"/>
        </w:rPr>
        <w:br/>
      </w:r>
    </w:p>
    <w:p w14:paraId="2ACE3F86" w14:textId="77777777" w:rsidR="00B33103" w:rsidRPr="00B33103" w:rsidRDefault="00B33103" w:rsidP="00B33103">
      <w:pPr>
        <w:widowControl/>
        <w:pBdr>
          <w:bottom w:val="dashed" w:sz="6" w:space="0" w:color="898989"/>
        </w:pBdr>
        <w:shd w:val="clear" w:color="auto" w:fill="F9F8F8"/>
        <w:adjustRightInd w:val="0"/>
        <w:snapToGrid w:val="0"/>
        <w:spacing w:line="360" w:lineRule="auto"/>
        <w:rPr>
          <w:rFonts w:ascii="宋体" w:eastAsia="宋体" w:hAnsi="宋体" w:cs="宋体" w:hint="eastAsia"/>
          <w:color w:val="636363"/>
          <w:kern w:val="0"/>
          <w:sz w:val="24"/>
          <w:szCs w:val="24"/>
        </w:rPr>
      </w:pPr>
      <w:r w:rsidRPr="00B33103">
        <w:rPr>
          <w:rFonts w:ascii="宋体" w:eastAsia="宋体" w:hAnsi="宋体" w:cs="宋体" w:hint="eastAsia"/>
          <w:color w:val="636363"/>
          <w:kern w:val="0"/>
          <w:sz w:val="24"/>
          <w:szCs w:val="24"/>
        </w:rPr>
        <w:t>   《课题指南》指导上海市哲学社会科学规划各类课题申报。2021年上海市哲学社会科学规划年度课题</w:t>
      </w:r>
      <w:proofErr w:type="gramStart"/>
      <w:r w:rsidRPr="00B33103">
        <w:rPr>
          <w:rFonts w:ascii="宋体" w:eastAsia="宋体" w:hAnsi="宋体" w:cs="宋体" w:hint="eastAsia"/>
          <w:color w:val="636363"/>
          <w:kern w:val="0"/>
          <w:sz w:val="24"/>
          <w:szCs w:val="24"/>
        </w:rPr>
        <w:t>设一般</w:t>
      </w:r>
      <w:proofErr w:type="gramEnd"/>
      <w:r w:rsidRPr="00B33103">
        <w:rPr>
          <w:rFonts w:ascii="宋体" w:eastAsia="宋体" w:hAnsi="宋体" w:cs="宋体" w:hint="eastAsia"/>
          <w:color w:val="636363"/>
          <w:kern w:val="0"/>
          <w:sz w:val="24"/>
          <w:szCs w:val="24"/>
        </w:rPr>
        <w:t>课题、青年课题和自筹经费课题三类，面向全市公开招标，公平竞争，择优立项。</w:t>
      </w:r>
      <w:r w:rsidRPr="00B33103">
        <w:rPr>
          <w:rFonts w:ascii="宋体" w:eastAsia="宋体" w:hAnsi="宋体" w:cs="宋体" w:hint="eastAsia"/>
          <w:color w:val="636363"/>
          <w:kern w:val="0"/>
          <w:sz w:val="24"/>
          <w:szCs w:val="24"/>
        </w:rPr>
        <w:br/>
      </w:r>
    </w:p>
    <w:p w14:paraId="4567BF50" w14:textId="77777777" w:rsidR="00B33103" w:rsidRPr="00B33103" w:rsidRDefault="00B33103" w:rsidP="00B33103">
      <w:pPr>
        <w:widowControl/>
        <w:pBdr>
          <w:bottom w:val="dashed" w:sz="6" w:space="0" w:color="898989"/>
        </w:pBdr>
        <w:shd w:val="clear" w:color="auto" w:fill="F9F8F8"/>
        <w:adjustRightInd w:val="0"/>
        <w:snapToGrid w:val="0"/>
        <w:spacing w:line="360" w:lineRule="auto"/>
        <w:rPr>
          <w:rFonts w:ascii="宋体" w:eastAsia="宋体" w:hAnsi="宋体" w:cs="宋体" w:hint="eastAsia"/>
          <w:color w:val="636363"/>
          <w:kern w:val="0"/>
          <w:sz w:val="24"/>
          <w:szCs w:val="24"/>
        </w:rPr>
      </w:pPr>
      <w:r w:rsidRPr="00B33103">
        <w:rPr>
          <w:rFonts w:ascii="宋体" w:eastAsia="宋体" w:hAnsi="宋体" w:cs="宋体" w:hint="eastAsia"/>
          <w:color w:val="636363"/>
          <w:kern w:val="0"/>
          <w:sz w:val="24"/>
          <w:szCs w:val="24"/>
        </w:rPr>
        <w:t>   课题完成时限，基础理论研究一般为2-3年，应用对策研究一般为1-2年。市社科规划办对逾期课题进行定期清理，并将逾期情况纳入课题承担人的科研诚信档案。</w:t>
      </w:r>
    </w:p>
    <w:p w14:paraId="38232C6A" w14:textId="77777777" w:rsidR="00B33103" w:rsidRPr="00B33103" w:rsidRDefault="00B33103" w:rsidP="00B33103">
      <w:pPr>
        <w:widowControl/>
        <w:pBdr>
          <w:bottom w:val="dashed" w:sz="6" w:space="0" w:color="898989"/>
        </w:pBdr>
        <w:shd w:val="clear" w:color="auto" w:fill="F9F8F8"/>
        <w:adjustRightInd w:val="0"/>
        <w:snapToGrid w:val="0"/>
        <w:spacing w:line="360" w:lineRule="auto"/>
        <w:rPr>
          <w:rFonts w:ascii="宋体" w:eastAsia="宋体" w:hAnsi="宋体" w:cs="宋体" w:hint="eastAsia"/>
          <w:color w:val="636363"/>
          <w:kern w:val="0"/>
          <w:sz w:val="24"/>
          <w:szCs w:val="24"/>
        </w:rPr>
      </w:pPr>
      <w:r w:rsidRPr="00B33103">
        <w:rPr>
          <w:rFonts w:ascii="宋体" w:eastAsia="宋体" w:hAnsi="宋体" w:cs="宋体" w:hint="eastAsia"/>
          <w:color w:val="636363"/>
          <w:kern w:val="0"/>
          <w:sz w:val="24"/>
          <w:szCs w:val="24"/>
        </w:rPr>
        <w:t>   </w:t>
      </w:r>
      <w:r w:rsidRPr="00B33103">
        <w:rPr>
          <w:rFonts w:ascii="宋体" w:eastAsia="宋体" w:hAnsi="宋体" w:cs="宋体" w:hint="eastAsia"/>
          <w:b/>
          <w:bCs/>
          <w:color w:val="636363"/>
          <w:kern w:val="0"/>
          <w:sz w:val="24"/>
          <w:szCs w:val="24"/>
        </w:rPr>
        <w:t>三、申报条件和申请资格</w:t>
      </w:r>
      <w:r w:rsidRPr="00B33103">
        <w:rPr>
          <w:rFonts w:ascii="宋体" w:eastAsia="宋体" w:hAnsi="宋体" w:cs="宋体" w:hint="eastAsia"/>
          <w:color w:val="636363"/>
          <w:kern w:val="0"/>
          <w:sz w:val="24"/>
          <w:szCs w:val="24"/>
        </w:rPr>
        <w:br/>
      </w:r>
    </w:p>
    <w:p w14:paraId="386BBBDF" w14:textId="77777777" w:rsidR="00B33103" w:rsidRPr="00B33103" w:rsidRDefault="00B33103" w:rsidP="00B33103">
      <w:pPr>
        <w:widowControl/>
        <w:pBdr>
          <w:bottom w:val="dashed" w:sz="6" w:space="0" w:color="898989"/>
        </w:pBdr>
        <w:shd w:val="clear" w:color="auto" w:fill="F9F8F8"/>
        <w:adjustRightInd w:val="0"/>
        <w:snapToGrid w:val="0"/>
        <w:spacing w:line="360" w:lineRule="auto"/>
        <w:rPr>
          <w:rFonts w:ascii="宋体" w:eastAsia="宋体" w:hAnsi="宋体" w:cs="宋体" w:hint="eastAsia"/>
          <w:color w:val="636363"/>
          <w:kern w:val="0"/>
          <w:sz w:val="24"/>
          <w:szCs w:val="24"/>
        </w:rPr>
      </w:pPr>
      <w:r w:rsidRPr="00B33103">
        <w:rPr>
          <w:rFonts w:ascii="宋体" w:eastAsia="宋体" w:hAnsi="宋体" w:cs="宋体" w:hint="eastAsia"/>
          <w:color w:val="636363"/>
          <w:kern w:val="0"/>
          <w:sz w:val="24"/>
          <w:szCs w:val="24"/>
        </w:rPr>
        <w:t>   各类课题的申报条件和申请资格参见《课题指南》。</w:t>
      </w:r>
    </w:p>
    <w:p w14:paraId="181319EE" w14:textId="77777777" w:rsidR="00B33103" w:rsidRPr="00B33103" w:rsidRDefault="00B33103" w:rsidP="00B33103">
      <w:pPr>
        <w:widowControl/>
        <w:pBdr>
          <w:bottom w:val="dashed" w:sz="6" w:space="0" w:color="898989"/>
        </w:pBdr>
        <w:shd w:val="clear" w:color="auto" w:fill="F9F8F8"/>
        <w:adjustRightInd w:val="0"/>
        <w:snapToGrid w:val="0"/>
        <w:spacing w:line="360" w:lineRule="auto"/>
        <w:rPr>
          <w:rFonts w:ascii="宋体" w:eastAsia="宋体" w:hAnsi="宋体" w:cs="宋体" w:hint="eastAsia"/>
          <w:color w:val="636363"/>
          <w:kern w:val="0"/>
          <w:sz w:val="24"/>
          <w:szCs w:val="24"/>
        </w:rPr>
      </w:pPr>
      <w:r w:rsidRPr="00B33103">
        <w:rPr>
          <w:rFonts w:ascii="宋体" w:eastAsia="宋体" w:hAnsi="宋体" w:cs="宋体" w:hint="eastAsia"/>
          <w:color w:val="636363"/>
          <w:kern w:val="0"/>
          <w:sz w:val="24"/>
          <w:szCs w:val="24"/>
        </w:rPr>
        <w:br/>
        <w:t>   </w:t>
      </w:r>
      <w:r w:rsidRPr="00B33103">
        <w:rPr>
          <w:rFonts w:ascii="宋体" w:eastAsia="宋体" w:hAnsi="宋体" w:cs="宋体" w:hint="eastAsia"/>
          <w:b/>
          <w:bCs/>
          <w:color w:val="636363"/>
          <w:kern w:val="0"/>
          <w:sz w:val="24"/>
          <w:szCs w:val="24"/>
        </w:rPr>
        <w:t>四、申报要求和注意事项</w:t>
      </w:r>
    </w:p>
    <w:p w14:paraId="2FD6709D" w14:textId="77777777" w:rsidR="00B33103" w:rsidRPr="00B33103" w:rsidRDefault="00B33103" w:rsidP="00B33103">
      <w:pPr>
        <w:widowControl/>
        <w:pBdr>
          <w:bottom w:val="dashed" w:sz="6" w:space="0" w:color="898989"/>
        </w:pBdr>
        <w:shd w:val="clear" w:color="auto" w:fill="F9F8F8"/>
        <w:adjustRightInd w:val="0"/>
        <w:snapToGrid w:val="0"/>
        <w:spacing w:line="360" w:lineRule="auto"/>
        <w:rPr>
          <w:rFonts w:ascii="宋体" w:eastAsia="宋体" w:hAnsi="宋体" w:cs="宋体" w:hint="eastAsia"/>
          <w:color w:val="636363"/>
          <w:kern w:val="0"/>
          <w:sz w:val="24"/>
          <w:szCs w:val="24"/>
        </w:rPr>
      </w:pPr>
      <w:r w:rsidRPr="00B33103">
        <w:rPr>
          <w:rFonts w:ascii="宋体" w:eastAsia="宋体" w:hAnsi="宋体" w:cs="宋体" w:hint="eastAsia"/>
          <w:color w:val="636363"/>
          <w:kern w:val="0"/>
          <w:sz w:val="24"/>
          <w:szCs w:val="24"/>
        </w:rPr>
        <w:lastRenderedPageBreak/>
        <w:t>   </w:t>
      </w:r>
      <w:r w:rsidRPr="00B33103">
        <w:rPr>
          <w:rFonts w:ascii="宋体" w:eastAsia="宋体" w:hAnsi="宋体" w:cs="宋体" w:hint="eastAsia"/>
          <w:color w:val="636363"/>
          <w:kern w:val="0"/>
          <w:sz w:val="24"/>
          <w:szCs w:val="24"/>
        </w:rPr>
        <w:br/>
        <w:t>   1．课题申报采用网上填报方式，申报人须在我办网站的课题申报管理系统中注册个人用户（已注册用户直接登陆系统即可），完成实名认证，补充（更新）个人资料，填写相关课题申报数据，提交所在单位科研管理部门审核。课题申报所需材料从我办网站（http://www.sh-popss.gov.cn）下载。</w:t>
      </w:r>
      <w:r w:rsidRPr="00B33103">
        <w:rPr>
          <w:rFonts w:ascii="宋体" w:eastAsia="宋体" w:hAnsi="宋体" w:cs="宋体" w:hint="eastAsia"/>
          <w:color w:val="636363"/>
          <w:kern w:val="0"/>
          <w:sz w:val="24"/>
          <w:szCs w:val="24"/>
        </w:rPr>
        <w:br/>
      </w:r>
    </w:p>
    <w:p w14:paraId="50AB16DE" w14:textId="77777777" w:rsidR="00B33103" w:rsidRPr="00B33103" w:rsidRDefault="00B33103" w:rsidP="00B33103">
      <w:pPr>
        <w:widowControl/>
        <w:pBdr>
          <w:bottom w:val="dashed" w:sz="6" w:space="0" w:color="898989"/>
        </w:pBdr>
        <w:shd w:val="clear" w:color="auto" w:fill="F9F8F8"/>
        <w:adjustRightInd w:val="0"/>
        <w:snapToGrid w:val="0"/>
        <w:spacing w:line="360" w:lineRule="auto"/>
        <w:rPr>
          <w:rFonts w:ascii="宋体" w:eastAsia="宋体" w:hAnsi="宋体" w:cs="宋体" w:hint="eastAsia"/>
          <w:color w:val="636363"/>
          <w:kern w:val="0"/>
          <w:sz w:val="24"/>
          <w:szCs w:val="24"/>
        </w:rPr>
      </w:pPr>
      <w:r w:rsidRPr="00B33103">
        <w:rPr>
          <w:rFonts w:ascii="宋体" w:eastAsia="宋体" w:hAnsi="宋体" w:cs="宋体" w:hint="eastAsia"/>
          <w:color w:val="636363"/>
          <w:kern w:val="0"/>
          <w:sz w:val="24"/>
          <w:szCs w:val="24"/>
        </w:rPr>
        <w:t>   2．各单位科研管理部门要加强对课题申报工作的组织和指导，保证申报质量，对申请书所有栏目填写的内容，特别是对申报者资格、选题、课题设计的科学性和可行性，课题组是否具有完成研究任务的充分条件，进行认真审核，并签署明确意见。</w:t>
      </w:r>
      <w:r w:rsidRPr="00B33103">
        <w:rPr>
          <w:rFonts w:ascii="宋体" w:eastAsia="宋体" w:hAnsi="宋体" w:cs="宋体" w:hint="eastAsia"/>
          <w:color w:val="636363"/>
          <w:kern w:val="0"/>
          <w:sz w:val="24"/>
          <w:szCs w:val="24"/>
        </w:rPr>
        <w:br/>
      </w:r>
    </w:p>
    <w:p w14:paraId="4E9928B3" w14:textId="77777777" w:rsidR="00B33103" w:rsidRPr="00B33103" w:rsidRDefault="00B33103" w:rsidP="00B33103">
      <w:pPr>
        <w:widowControl/>
        <w:pBdr>
          <w:bottom w:val="dashed" w:sz="6" w:space="0" w:color="898989"/>
        </w:pBdr>
        <w:shd w:val="clear" w:color="auto" w:fill="F9F8F8"/>
        <w:adjustRightInd w:val="0"/>
        <w:snapToGrid w:val="0"/>
        <w:spacing w:line="360" w:lineRule="auto"/>
        <w:rPr>
          <w:rFonts w:ascii="宋体" w:eastAsia="宋体" w:hAnsi="宋体" w:cs="宋体" w:hint="eastAsia"/>
          <w:color w:val="636363"/>
          <w:kern w:val="0"/>
          <w:sz w:val="24"/>
          <w:szCs w:val="24"/>
        </w:rPr>
      </w:pPr>
      <w:r w:rsidRPr="00B33103">
        <w:rPr>
          <w:rFonts w:ascii="宋体" w:eastAsia="宋体" w:hAnsi="宋体" w:cs="宋体" w:hint="eastAsia"/>
          <w:color w:val="636363"/>
          <w:kern w:val="0"/>
          <w:sz w:val="24"/>
          <w:szCs w:val="24"/>
        </w:rPr>
        <w:t>   3．各单位科研管理部门需对本单位申报者的实名认证信息和网上录入数据进行审核，保证《申请书》数据填写的准确性和完整性。</w:t>
      </w:r>
      <w:r w:rsidRPr="00B33103">
        <w:rPr>
          <w:rFonts w:ascii="宋体" w:eastAsia="宋体" w:hAnsi="宋体" w:cs="宋体" w:hint="eastAsia"/>
          <w:color w:val="636363"/>
          <w:kern w:val="0"/>
          <w:sz w:val="24"/>
          <w:szCs w:val="24"/>
        </w:rPr>
        <w:br/>
      </w:r>
    </w:p>
    <w:p w14:paraId="64BB4400" w14:textId="77777777" w:rsidR="00B33103" w:rsidRPr="00B33103" w:rsidRDefault="00B33103" w:rsidP="00B33103">
      <w:pPr>
        <w:widowControl/>
        <w:pBdr>
          <w:bottom w:val="dashed" w:sz="6" w:space="0" w:color="898989"/>
        </w:pBdr>
        <w:shd w:val="clear" w:color="auto" w:fill="F9F8F8"/>
        <w:adjustRightInd w:val="0"/>
        <w:snapToGrid w:val="0"/>
        <w:spacing w:line="360" w:lineRule="auto"/>
        <w:rPr>
          <w:rFonts w:ascii="宋体" w:eastAsia="宋体" w:hAnsi="宋体" w:cs="宋体" w:hint="eastAsia"/>
          <w:color w:val="636363"/>
          <w:kern w:val="0"/>
          <w:sz w:val="24"/>
          <w:szCs w:val="24"/>
        </w:rPr>
      </w:pPr>
      <w:r w:rsidRPr="00B33103">
        <w:rPr>
          <w:rFonts w:ascii="宋体" w:eastAsia="宋体" w:hAnsi="宋体" w:cs="宋体" w:hint="eastAsia"/>
          <w:color w:val="636363"/>
          <w:kern w:val="0"/>
          <w:sz w:val="24"/>
          <w:szCs w:val="24"/>
        </w:rPr>
        <w:t>   4．课题申报从即日起至</w:t>
      </w:r>
      <w:r w:rsidRPr="00B33103">
        <w:rPr>
          <w:rFonts w:ascii="宋体" w:eastAsia="宋体" w:hAnsi="宋体" w:cs="宋体" w:hint="eastAsia"/>
          <w:b/>
          <w:bCs/>
          <w:color w:val="636363"/>
          <w:kern w:val="0"/>
          <w:sz w:val="24"/>
          <w:szCs w:val="24"/>
          <w:highlight w:val="yellow"/>
        </w:rPr>
        <w:t>2021年6月15日</w:t>
      </w:r>
      <w:r w:rsidRPr="00B33103">
        <w:rPr>
          <w:rFonts w:ascii="宋体" w:eastAsia="宋体" w:hAnsi="宋体" w:cs="宋体" w:hint="eastAsia"/>
          <w:color w:val="636363"/>
          <w:kern w:val="0"/>
          <w:sz w:val="24"/>
          <w:szCs w:val="24"/>
        </w:rPr>
        <w:t>，逾期不予受理。各单位科研管理部门须于6月18日前完成网上申报数据审核工作，并于6月21日将申报清单和各课题类别统计数据等材料盖章扫描成PDF文件报送至我办邮箱。</w:t>
      </w:r>
    </w:p>
    <w:p w14:paraId="7F2CA031" w14:textId="77777777" w:rsidR="00B33103" w:rsidRPr="00B33103" w:rsidRDefault="00B33103" w:rsidP="00B33103">
      <w:pPr>
        <w:widowControl/>
        <w:pBdr>
          <w:bottom w:val="dashed" w:sz="6" w:space="0" w:color="898989"/>
        </w:pBdr>
        <w:shd w:val="clear" w:color="auto" w:fill="F9F8F8"/>
        <w:adjustRightInd w:val="0"/>
        <w:snapToGrid w:val="0"/>
        <w:spacing w:line="360" w:lineRule="auto"/>
        <w:rPr>
          <w:rFonts w:ascii="宋体" w:eastAsia="宋体" w:hAnsi="宋体" w:cs="宋体" w:hint="eastAsia"/>
          <w:color w:val="636363"/>
          <w:kern w:val="0"/>
          <w:sz w:val="24"/>
          <w:szCs w:val="24"/>
        </w:rPr>
      </w:pPr>
      <w:r w:rsidRPr="00B33103">
        <w:rPr>
          <w:rFonts w:ascii="宋体" w:eastAsia="宋体" w:hAnsi="宋体" w:cs="宋体" w:hint="eastAsia"/>
          <w:color w:val="636363"/>
          <w:kern w:val="0"/>
          <w:sz w:val="24"/>
          <w:szCs w:val="24"/>
        </w:rPr>
        <w:t>   5．课题申报材料报送相关事宜另行通知。</w:t>
      </w:r>
    </w:p>
    <w:p w14:paraId="6E0A8317" w14:textId="77777777" w:rsidR="00B33103" w:rsidRPr="00B33103" w:rsidRDefault="00B33103" w:rsidP="00B33103">
      <w:pPr>
        <w:widowControl/>
        <w:pBdr>
          <w:bottom w:val="dashed" w:sz="6" w:space="0" w:color="898989"/>
        </w:pBdr>
        <w:shd w:val="clear" w:color="auto" w:fill="F9F8F8"/>
        <w:adjustRightInd w:val="0"/>
        <w:snapToGrid w:val="0"/>
        <w:spacing w:line="360" w:lineRule="auto"/>
        <w:rPr>
          <w:rFonts w:ascii="宋体" w:eastAsia="宋体" w:hAnsi="宋体" w:cs="宋体" w:hint="eastAsia"/>
          <w:color w:val="636363"/>
          <w:kern w:val="0"/>
          <w:sz w:val="24"/>
          <w:szCs w:val="24"/>
        </w:rPr>
      </w:pPr>
    </w:p>
    <w:p w14:paraId="2453FCF9" w14:textId="77777777" w:rsidR="00B33103" w:rsidRPr="00B33103" w:rsidRDefault="00B33103" w:rsidP="00B33103">
      <w:pPr>
        <w:widowControl/>
        <w:pBdr>
          <w:bottom w:val="dashed" w:sz="6" w:space="0" w:color="898989"/>
        </w:pBdr>
        <w:shd w:val="clear" w:color="auto" w:fill="F9F8F8"/>
        <w:adjustRightInd w:val="0"/>
        <w:snapToGrid w:val="0"/>
        <w:spacing w:line="360" w:lineRule="auto"/>
        <w:rPr>
          <w:rFonts w:ascii="宋体" w:eastAsia="宋体" w:hAnsi="宋体" w:cs="宋体" w:hint="eastAsia"/>
          <w:color w:val="636363"/>
          <w:kern w:val="0"/>
          <w:sz w:val="24"/>
          <w:szCs w:val="24"/>
        </w:rPr>
      </w:pPr>
      <w:r w:rsidRPr="00B33103">
        <w:rPr>
          <w:rFonts w:ascii="宋体" w:eastAsia="宋体" w:hAnsi="宋体" w:cs="宋体" w:hint="eastAsia"/>
          <w:color w:val="636363"/>
          <w:kern w:val="0"/>
          <w:sz w:val="24"/>
          <w:szCs w:val="24"/>
        </w:rPr>
        <w:t>   联 系 人：张师慧、</w:t>
      </w:r>
      <w:proofErr w:type="gramStart"/>
      <w:r w:rsidRPr="00B33103">
        <w:rPr>
          <w:rFonts w:ascii="宋体" w:eastAsia="宋体" w:hAnsi="宋体" w:cs="宋体" w:hint="eastAsia"/>
          <w:color w:val="636363"/>
          <w:kern w:val="0"/>
          <w:sz w:val="24"/>
          <w:szCs w:val="24"/>
        </w:rPr>
        <w:t>徐逸伦</w:t>
      </w:r>
      <w:proofErr w:type="gramEnd"/>
    </w:p>
    <w:p w14:paraId="451C9A6C" w14:textId="77777777" w:rsidR="00B33103" w:rsidRPr="00B33103" w:rsidRDefault="00B33103" w:rsidP="00B33103">
      <w:pPr>
        <w:widowControl/>
        <w:pBdr>
          <w:bottom w:val="dashed" w:sz="6" w:space="0" w:color="898989"/>
        </w:pBdr>
        <w:shd w:val="clear" w:color="auto" w:fill="F9F8F8"/>
        <w:adjustRightInd w:val="0"/>
        <w:snapToGrid w:val="0"/>
        <w:spacing w:line="360" w:lineRule="auto"/>
        <w:rPr>
          <w:rFonts w:ascii="宋体" w:eastAsia="宋体" w:hAnsi="宋体" w:cs="宋体" w:hint="eastAsia"/>
          <w:color w:val="636363"/>
          <w:kern w:val="0"/>
          <w:sz w:val="24"/>
          <w:szCs w:val="24"/>
        </w:rPr>
      </w:pPr>
      <w:r w:rsidRPr="00B33103">
        <w:rPr>
          <w:rFonts w:ascii="宋体" w:eastAsia="宋体" w:hAnsi="宋体" w:cs="宋体" w:hint="eastAsia"/>
          <w:color w:val="636363"/>
          <w:kern w:val="0"/>
          <w:sz w:val="24"/>
          <w:szCs w:val="24"/>
        </w:rPr>
        <w:t>   联系电话：24022378、24022311</w:t>
      </w:r>
    </w:p>
    <w:p w14:paraId="755D0363" w14:textId="77777777" w:rsidR="00B33103" w:rsidRPr="00B33103" w:rsidRDefault="00B33103" w:rsidP="00B33103">
      <w:pPr>
        <w:widowControl/>
        <w:pBdr>
          <w:bottom w:val="dashed" w:sz="6" w:space="0" w:color="898989"/>
        </w:pBdr>
        <w:shd w:val="clear" w:color="auto" w:fill="F9F8F8"/>
        <w:adjustRightInd w:val="0"/>
        <w:snapToGrid w:val="0"/>
        <w:spacing w:line="360" w:lineRule="auto"/>
        <w:rPr>
          <w:rFonts w:ascii="宋体" w:eastAsia="宋体" w:hAnsi="宋体" w:cs="宋体" w:hint="eastAsia"/>
          <w:color w:val="636363"/>
          <w:kern w:val="0"/>
          <w:sz w:val="24"/>
          <w:szCs w:val="24"/>
        </w:rPr>
      </w:pPr>
      <w:r w:rsidRPr="00B33103">
        <w:rPr>
          <w:rFonts w:ascii="宋体" w:eastAsia="宋体" w:hAnsi="宋体" w:cs="宋体" w:hint="eastAsia"/>
          <w:color w:val="636363"/>
          <w:kern w:val="0"/>
          <w:sz w:val="24"/>
          <w:szCs w:val="24"/>
        </w:rPr>
        <w:t>   电子邮箱：sskkt@sh-popss.gov.cn</w:t>
      </w:r>
    </w:p>
    <w:p w14:paraId="0C57EB39" w14:textId="77777777" w:rsidR="00B33103" w:rsidRPr="00B33103" w:rsidRDefault="00B33103" w:rsidP="00B33103">
      <w:pPr>
        <w:widowControl/>
        <w:pBdr>
          <w:bottom w:val="dashed" w:sz="6" w:space="0" w:color="898989"/>
        </w:pBdr>
        <w:shd w:val="clear" w:color="auto" w:fill="F9F8F8"/>
        <w:adjustRightInd w:val="0"/>
        <w:snapToGrid w:val="0"/>
        <w:spacing w:line="360" w:lineRule="auto"/>
        <w:rPr>
          <w:rFonts w:ascii="宋体" w:eastAsia="宋体" w:hAnsi="宋体" w:cs="宋体" w:hint="eastAsia"/>
          <w:color w:val="636363"/>
          <w:kern w:val="0"/>
          <w:sz w:val="24"/>
          <w:szCs w:val="24"/>
        </w:rPr>
      </w:pPr>
    </w:p>
    <w:p w14:paraId="23E79FBB" w14:textId="77777777" w:rsidR="00B33103" w:rsidRPr="00B33103" w:rsidRDefault="00B33103" w:rsidP="00B33103">
      <w:pPr>
        <w:widowControl/>
        <w:pBdr>
          <w:bottom w:val="dashed" w:sz="6" w:space="0" w:color="898989"/>
        </w:pBdr>
        <w:shd w:val="clear" w:color="auto" w:fill="F9F8F8"/>
        <w:adjustRightInd w:val="0"/>
        <w:snapToGrid w:val="0"/>
        <w:spacing w:line="360" w:lineRule="auto"/>
        <w:rPr>
          <w:rFonts w:ascii="宋体" w:eastAsia="宋体" w:hAnsi="宋体" w:cs="宋体" w:hint="eastAsia"/>
          <w:color w:val="636363"/>
          <w:kern w:val="0"/>
          <w:sz w:val="24"/>
          <w:szCs w:val="24"/>
        </w:rPr>
      </w:pPr>
    </w:p>
    <w:p w14:paraId="07E7A15A" w14:textId="77777777" w:rsidR="00B33103" w:rsidRPr="00B33103" w:rsidRDefault="00B33103" w:rsidP="00B33103">
      <w:pPr>
        <w:widowControl/>
        <w:pBdr>
          <w:bottom w:val="dashed" w:sz="6" w:space="0" w:color="898989"/>
        </w:pBdr>
        <w:shd w:val="clear" w:color="auto" w:fill="F9F8F8"/>
        <w:adjustRightInd w:val="0"/>
        <w:snapToGrid w:val="0"/>
        <w:spacing w:line="360" w:lineRule="auto"/>
        <w:rPr>
          <w:rFonts w:ascii="宋体" w:eastAsia="宋体" w:hAnsi="宋体" w:cs="宋体" w:hint="eastAsia"/>
          <w:color w:val="636363"/>
          <w:kern w:val="0"/>
          <w:sz w:val="24"/>
          <w:szCs w:val="24"/>
        </w:rPr>
      </w:pPr>
      <w:r w:rsidRPr="00B33103">
        <w:rPr>
          <w:rFonts w:ascii="宋体" w:eastAsia="宋体" w:hAnsi="宋体" w:cs="宋体" w:hint="eastAsia"/>
          <w:color w:val="636363"/>
          <w:kern w:val="0"/>
          <w:sz w:val="24"/>
          <w:szCs w:val="24"/>
        </w:rPr>
        <w:t>   附件：</w:t>
      </w:r>
      <w:hyperlink r:id="rId5" w:history="1">
        <w:r w:rsidRPr="00B33103">
          <w:rPr>
            <w:rFonts w:ascii="宋体" w:eastAsia="宋体" w:hAnsi="宋体" w:cs="宋体" w:hint="eastAsia"/>
            <w:color w:val="636363"/>
            <w:kern w:val="0"/>
            <w:sz w:val="24"/>
            <w:szCs w:val="24"/>
            <w:u w:val="single"/>
          </w:rPr>
          <w:t>《上海市哲学社会科学“十四五”规划2021年度课题指南》</w:t>
        </w:r>
      </w:hyperlink>
    </w:p>
    <w:p w14:paraId="5C25BA0F" w14:textId="77777777" w:rsidR="00B33103" w:rsidRPr="00B33103" w:rsidRDefault="00B33103" w:rsidP="00B33103">
      <w:pPr>
        <w:widowControl/>
        <w:pBdr>
          <w:bottom w:val="dashed" w:sz="6" w:space="0" w:color="898989"/>
        </w:pBdr>
        <w:shd w:val="clear" w:color="auto" w:fill="F9F8F8"/>
        <w:adjustRightInd w:val="0"/>
        <w:snapToGrid w:val="0"/>
        <w:spacing w:line="360" w:lineRule="auto"/>
        <w:rPr>
          <w:rFonts w:ascii="宋体" w:eastAsia="宋体" w:hAnsi="宋体" w:cs="宋体" w:hint="eastAsia"/>
          <w:color w:val="636363"/>
          <w:kern w:val="0"/>
          <w:sz w:val="24"/>
          <w:szCs w:val="24"/>
        </w:rPr>
      </w:pPr>
    </w:p>
    <w:p w14:paraId="2E5FAC6A" w14:textId="77777777" w:rsidR="00B33103" w:rsidRPr="00B33103" w:rsidRDefault="00B33103" w:rsidP="00B33103">
      <w:pPr>
        <w:widowControl/>
        <w:pBdr>
          <w:bottom w:val="dashed" w:sz="6" w:space="0" w:color="898989"/>
        </w:pBdr>
        <w:shd w:val="clear" w:color="auto" w:fill="F9F8F8"/>
        <w:adjustRightInd w:val="0"/>
        <w:snapToGrid w:val="0"/>
        <w:spacing w:line="360" w:lineRule="auto"/>
        <w:rPr>
          <w:rFonts w:ascii="宋体" w:eastAsia="宋体" w:hAnsi="宋体" w:cs="宋体" w:hint="eastAsia"/>
          <w:color w:val="636363"/>
          <w:kern w:val="0"/>
          <w:sz w:val="24"/>
          <w:szCs w:val="24"/>
        </w:rPr>
      </w:pPr>
    </w:p>
    <w:p w14:paraId="2766259E" w14:textId="77777777" w:rsidR="00B33103" w:rsidRPr="00B33103" w:rsidRDefault="00B33103" w:rsidP="00B33103">
      <w:pPr>
        <w:widowControl/>
        <w:pBdr>
          <w:bottom w:val="dashed" w:sz="6" w:space="0" w:color="898989"/>
        </w:pBdr>
        <w:shd w:val="clear" w:color="auto" w:fill="F9F8F8"/>
        <w:adjustRightInd w:val="0"/>
        <w:snapToGrid w:val="0"/>
        <w:spacing w:line="360" w:lineRule="auto"/>
        <w:rPr>
          <w:rFonts w:ascii="宋体" w:eastAsia="宋体" w:hAnsi="宋体" w:cs="宋体" w:hint="eastAsia"/>
          <w:color w:val="636363"/>
          <w:kern w:val="0"/>
          <w:sz w:val="24"/>
          <w:szCs w:val="24"/>
        </w:rPr>
      </w:pPr>
      <w:r w:rsidRPr="00B33103">
        <w:rPr>
          <w:rFonts w:ascii="宋体" w:eastAsia="宋体" w:hAnsi="宋体" w:cs="宋体" w:hint="eastAsia"/>
          <w:color w:val="636363"/>
          <w:kern w:val="0"/>
          <w:sz w:val="24"/>
          <w:szCs w:val="24"/>
        </w:rPr>
        <w:t>                        上海市哲学社会科学规划办公室</w:t>
      </w:r>
    </w:p>
    <w:p w14:paraId="14BDE057" w14:textId="77777777" w:rsidR="00B33103" w:rsidRPr="00B33103" w:rsidRDefault="00B33103" w:rsidP="00B33103">
      <w:pPr>
        <w:widowControl/>
        <w:pBdr>
          <w:bottom w:val="dashed" w:sz="6" w:space="0" w:color="898989"/>
        </w:pBdr>
        <w:shd w:val="clear" w:color="auto" w:fill="F9F8F8"/>
        <w:adjustRightInd w:val="0"/>
        <w:snapToGrid w:val="0"/>
        <w:spacing w:line="360" w:lineRule="auto"/>
        <w:rPr>
          <w:rFonts w:ascii="宋体" w:eastAsia="宋体" w:hAnsi="宋体" w:cs="宋体" w:hint="eastAsia"/>
          <w:color w:val="636363"/>
          <w:kern w:val="0"/>
          <w:sz w:val="24"/>
          <w:szCs w:val="24"/>
        </w:rPr>
      </w:pPr>
      <w:r w:rsidRPr="00B33103">
        <w:rPr>
          <w:rFonts w:ascii="宋体" w:eastAsia="宋体" w:hAnsi="宋体" w:cs="宋体" w:hint="eastAsia"/>
          <w:color w:val="636363"/>
          <w:kern w:val="0"/>
          <w:sz w:val="24"/>
          <w:szCs w:val="24"/>
        </w:rPr>
        <w:t>                              2021年5月14日</w:t>
      </w:r>
    </w:p>
    <w:p w14:paraId="3CDA608E" w14:textId="77777777" w:rsidR="004B3746" w:rsidRPr="00B33103" w:rsidRDefault="004B3746" w:rsidP="00B33103">
      <w:pPr>
        <w:adjustRightInd w:val="0"/>
        <w:snapToGrid w:val="0"/>
        <w:spacing w:line="360" w:lineRule="auto"/>
        <w:rPr>
          <w:sz w:val="24"/>
          <w:szCs w:val="24"/>
        </w:rPr>
      </w:pPr>
    </w:p>
    <w:sectPr w:rsidR="004B3746" w:rsidRPr="00B331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5692F"/>
    <w:multiLevelType w:val="multilevel"/>
    <w:tmpl w:val="188A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973"/>
    <w:rsid w:val="004B3746"/>
    <w:rsid w:val="00B33103"/>
    <w:rsid w:val="00B562DC"/>
    <w:rsid w:val="00B62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7E8E1"/>
  <w15:chartTrackingRefBased/>
  <w15:docId w15:val="{9DD52C09-181E-4823-ACAE-2D23C1EDD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982984">
      <w:bodyDiv w:val="1"/>
      <w:marLeft w:val="0"/>
      <w:marRight w:val="0"/>
      <w:marTop w:val="0"/>
      <w:marBottom w:val="0"/>
      <w:divBdr>
        <w:top w:val="none" w:sz="0" w:space="0" w:color="auto"/>
        <w:left w:val="none" w:sz="0" w:space="0" w:color="auto"/>
        <w:bottom w:val="none" w:sz="0" w:space="0" w:color="auto"/>
        <w:right w:val="none" w:sz="0" w:space="0" w:color="auto"/>
      </w:divBdr>
      <w:divsChild>
        <w:div w:id="355159891">
          <w:marLeft w:val="0"/>
          <w:marRight w:val="0"/>
          <w:marTop w:val="0"/>
          <w:marBottom w:val="0"/>
          <w:divBdr>
            <w:top w:val="none" w:sz="0" w:space="0" w:color="auto"/>
            <w:left w:val="none" w:sz="0" w:space="0" w:color="auto"/>
            <w:bottom w:val="none" w:sz="0" w:space="0" w:color="auto"/>
            <w:right w:val="none" w:sz="0" w:space="0" w:color="auto"/>
          </w:divBdr>
        </w:div>
        <w:div w:id="288509701">
          <w:marLeft w:val="0"/>
          <w:marRight w:val="0"/>
          <w:marTop w:val="0"/>
          <w:marBottom w:val="0"/>
          <w:divBdr>
            <w:top w:val="none" w:sz="0" w:space="0" w:color="auto"/>
            <w:left w:val="none" w:sz="0" w:space="0" w:color="auto"/>
            <w:bottom w:val="none" w:sz="0" w:space="0" w:color="auto"/>
            <w:right w:val="none" w:sz="0" w:space="0" w:color="auto"/>
          </w:divBdr>
          <w:divsChild>
            <w:div w:id="1367102360">
              <w:marLeft w:val="0"/>
              <w:marRight w:val="0"/>
              <w:marTop w:val="0"/>
              <w:marBottom w:val="0"/>
              <w:divBdr>
                <w:top w:val="none" w:sz="0" w:space="0" w:color="auto"/>
                <w:left w:val="none" w:sz="0" w:space="0" w:color="auto"/>
                <w:bottom w:val="none" w:sz="0" w:space="0" w:color="auto"/>
                <w:right w:val="none" w:sz="0" w:space="0" w:color="auto"/>
              </w:divBdr>
            </w:div>
            <w:div w:id="90007413">
              <w:marLeft w:val="0"/>
              <w:marRight w:val="0"/>
              <w:marTop w:val="0"/>
              <w:marBottom w:val="0"/>
              <w:divBdr>
                <w:top w:val="none" w:sz="0" w:space="0" w:color="auto"/>
                <w:left w:val="none" w:sz="0" w:space="0" w:color="auto"/>
                <w:bottom w:val="none" w:sz="0" w:space="0" w:color="auto"/>
                <w:right w:val="none" w:sz="0" w:space="0" w:color="auto"/>
              </w:divBdr>
            </w:div>
            <w:div w:id="540676721">
              <w:marLeft w:val="0"/>
              <w:marRight w:val="0"/>
              <w:marTop w:val="0"/>
              <w:marBottom w:val="0"/>
              <w:divBdr>
                <w:top w:val="none" w:sz="0" w:space="0" w:color="auto"/>
                <w:left w:val="none" w:sz="0" w:space="0" w:color="auto"/>
                <w:bottom w:val="none" w:sz="0" w:space="0" w:color="auto"/>
                <w:right w:val="none" w:sz="0" w:space="0" w:color="auto"/>
              </w:divBdr>
              <w:divsChild>
                <w:div w:id="299112149">
                  <w:marLeft w:val="0"/>
                  <w:marRight w:val="0"/>
                  <w:marTop w:val="0"/>
                  <w:marBottom w:val="0"/>
                  <w:divBdr>
                    <w:top w:val="none" w:sz="0" w:space="0" w:color="auto"/>
                    <w:left w:val="none" w:sz="0" w:space="0" w:color="auto"/>
                    <w:bottom w:val="none" w:sz="0" w:space="0" w:color="auto"/>
                    <w:right w:val="none" w:sz="0" w:space="0" w:color="auto"/>
                  </w:divBdr>
                </w:div>
                <w:div w:id="733770617">
                  <w:marLeft w:val="0"/>
                  <w:marRight w:val="0"/>
                  <w:marTop w:val="0"/>
                  <w:marBottom w:val="0"/>
                  <w:divBdr>
                    <w:top w:val="none" w:sz="0" w:space="0" w:color="auto"/>
                    <w:left w:val="none" w:sz="0" w:space="0" w:color="auto"/>
                    <w:bottom w:val="none" w:sz="0" w:space="0" w:color="auto"/>
                    <w:right w:val="none" w:sz="0" w:space="0" w:color="auto"/>
                  </w:divBdr>
                  <w:divsChild>
                    <w:div w:id="1925340253">
                      <w:marLeft w:val="0"/>
                      <w:marRight w:val="0"/>
                      <w:marTop w:val="0"/>
                      <w:marBottom w:val="0"/>
                      <w:divBdr>
                        <w:top w:val="none" w:sz="0" w:space="0" w:color="auto"/>
                        <w:left w:val="none" w:sz="0" w:space="0" w:color="auto"/>
                        <w:bottom w:val="none" w:sz="0" w:space="0" w:color="auto"/>
                        <w:right w:val="none" w:sz="0" w:space="0" w:color="auto"/>
                      </w:divBdr>
                    </w:div>
                    <w:div w:id="115682928">
                      <w:marLeft w:val="0"/>
                      <w:marRight w:val="0"/>
                      <w:marTop w:val="0"/>
                      <w:marBottom w:val="0"/>
                      <w:divBdr>
                        <w:top w:val="none" w:sz="0" w:space="0" w:color="auto"/>
                        <w:left w:val="none" w:sz="0" w:space="0" w:color="auto"/>
                        <w:bottom w:val="none" w:sz="0" w:space="0" w:color="auto"/>
                        <w:right w:val="none" w:sz="0" w:space="0" w:color="auto"/>
                      </w:divBdr>
                    </w:div>
                    <w:div w:id="520317015">
                      <w:marLeft w:val="0"/>
                      <w:marRight w:val="0"/>
                      <w:marTop w:val="0"/>
                      <w:marBottom w:val="0"/>
                      <w:divBdr>
                        <w:top w:val="none" w:sz="0" w:space="0" w:color="auto"/>
                        <w:left w:val="none" w:sz="0" w:space="0" w:color="auto"/>
                        <w:bottom w:val="none" w:sz="0" w:space="0" w:color="auto"/>
                        <w:right w:val="none" w:sz="0" w:space="0" w:color="auto"/>
                      </w:divBdr>
                    </w:div>
                    <w:div w:id="1967933705">
                      <w:marLeft w:val="0"/>
                      <w:marRight w:val="0"/>
                      <w:marTop w:val="0"/>
                      <w:marBottom w:val="0"/>
                      <w:divBdr>
                        <w:top w:val="none" w:sz="0" w:space="0" w:color="auto"/>
                        <w:left w:val="none" w:sz="0" w:space="0" w:color="auto"/>
                        <w:bottom w:val="none" w:sz="0" w:space="0" w:color="auto"/>
                        <w:right w:val="none" w:sz="0" w:space="0" w:color="auto"/>
                      </w:divBdr>
                    </w:div>
                    <w:div w:id="1977450317">
                      <w:marLeft w:val="0"/>
                      <w:marRight w:val="0"/>
                      <w:marTop w:val="0"/>
                      <w:marBottom w:val="0"/>
                      <w:divBdr>
                        <w:top w:val="none" w:sz="0" w:space="0" w:color="auto"/>
                        <w:left w:val="none" w:sz="0" w:space="0" w:color="auto"/>
                        <w:bottom w:val="none" w:sz="0" w:space="0" w:color="auto"/>
                        <w:right w:val="none" w:sz="0" w:space="0" w:color="auto"/>
                      </w:divBdr>
                    </w:div>
                    <w:div w:id="1218586419">
                      <w:marLeft w:val="0"/>
                      <w:marRight w:val="0"/>
                      <w:marTop w:val="0"/>
                      <w:marBottom w:val="0"/>
                      <w:divBdr>
                        <w:top w:val="none" w:sz="0" w:space="0" w:color="auto"/>
                        <w:left w:val="none" w:sz="0" w:space="0" w:color="auto"/>
                        <w:bottom w:val="none" w:sz="0" w:space="0" w:color="auto"/>
                        <w:right w:val="none" w:sz="0" w:space="0" w:color="auto"/>
                      </w:divBdr>
                    </w:div>
                    <w:div w:id="1177039483">
                      <w:marLeft w:val="0"/>
                      <w:marRight w:val="0"/>
                      <w:marTop w:val="0"/>
                      <w:marBottom w:val="0"/>
                      <w:divBdr>
                        <w:top w:val="none" w:sz="0" w:space="0" w:color="auto"/>
                        <w:left w:val="none" w:sz="0" w:space="0" w:color="auto"/>
                        <w:bottom w:val="none" w:sz="0" w:space="0" w:color="auto"/>
                        <w:right w:val="none" w:sz="0" w:space="0" w:color="auto"/>
                      </w:divBdr>
                      <w:divsChild>
                        <w:div w:id="1491871772">
                          <w:marLeft w:val="0"/>
                          <w:marRight w:val="0"/>
                          <w:marTop w:val="0"/>
                          <w:marBottom w:val="0"/>
                          <w:divBdr>
                            <w:top w:val="none" w:sz="0" w:space="0" w:color="auto"/>
                            <w:left w:val="none" w:sz="0" w:space="0" w:color="auto"/>
                            <w:bottom w:val="none" w:sz="0" w:space="0" w:color="auto"/>
                            <w:right w:val="none" w:sz="0" w:space="0" w:color="auto"/>
                          </w:divBdr>
                        </w:div>
                        <w:div w:id="1589079389">
                          <w:marLeft w:val="0"/>
                          <w:marRight w:val="0"/>
                          <w:marTop w:val="0"/>
                          <w:marBottom w:val="0"/>
                          <w:divBdr>
                            <w:top w:val="none" w:sz="0" w:space="0" w:color="auto"/>
                            <w:left w:val="none" w:sz="0" w:space="0" w:color="auto"/>
                            <w:bottom w:val="none" w:sz="0" w:space="0" w:color="auto"/>
                            <w:right w:val="none" w:sz="0" w:space="0" w:color="auto"/>
                          </w:divBdr>
                        </w:div>
                        <w:div w:id="567346528">
                          <w:marLeft w:val="0"/>
                          <w:marRight w:val="0"/>
                          <w:marTop w:val="0"/>
                          <w:marBottom w:val="0"/>
                          <w:divBdr>
                            <w:top w:val="none" w:sz="0" w:space="0" w:color="auto"/>
                            <w:left w:val="none" w:sz="0" w:space="0" w:color="auto"/>
                            <w:bottom w:val="none" w:sz="0" w:space="0" w:color="auto"/>
                            <w:right w:val="none" w:sz="0" w:space="0" w:color="auto"/>
                          </w:divBdr>
                        </w:div>
                        <w:div w:id="1224634378">
                          <w:marLeft w:val="0"/>
                          <w:marRight w:val="0"/>
                          <w:marTop w:val="0"/>
                          <w:marBottom w:val="0"/>
                          <w:divBdr>
                            <w:top w:val="none" w:sz="0" w:space="0" w:color="auto"/>
                            <w:left w:val="none" w:sz="0" w:space="0" w:color="auto"/>
                            <w:bottom w:val="none" w:sz="0" w:space="0" w:color="auto"/>
                            <w:right w:val="none" w:sz="0" w:space="0" w:color="auto"/>
                          </w:divBdr>
                        </w:div>
                        <w:div w:id="1724522639">
                          <w:marLeft w:val="0"/>
                          <w:marRight w:val="0"/>
                          <w:marTop w:val="0"/>
                          <w:marBottom w:val="0"/>
                          <w:divBdr>
                            <w:top w:val="none" w:sz="0" w:space="0" w:color="auto"/>
                            <w:left w:val="none" w:sz="0" w:space="0" w:color="auto"/>
                            <w:bottom w:val="none" w:sz="0" w:space="0" w:color="auto"/>
                            <w:right w:val="none" w:sz="0" w:space="0" w:color="auto"/>
                          </w:divBdr>
                        </w:div>
                        <w:div w:id="814222138">
                          <w:marLeft w:val="0"/>
                          <w:marRight w:val="0"/>
                          <w:marTop w:val="0"/>
                          <w:marBottom w:val="0"/>
                          <w:divBdr>
                            <w:top w:val="none" w:sz="0" w:space="0" w:color="auto"/>
                            <w:left w:val="none" w:sz="0" w:space="0" w:color="auto"/>
                            <w:bottom w:val="none" w:sz="0" w:space="0" w:color="auto"/>
                            <w:right w:val="none" w:sz="0" w:space="0" w:color="auto"/>
                          </w:divBdr>
                        </w:div>
                        <w:div w:id="1025132871">
                          <w:marLeft w:val="0"/>
                          <w:marRight w:val="0"/>
                          <w:marTop w:val="0"/>
                          <w:marBottom w:val="0"/>
                          <w:divBdr>
                            <w:top w:val="none" w:sz="0" w:space="0" w:color="auto"/>
                            <w:left w:val="none" w:sz="0" w:space="0" w:color="auto"/>
                            <w:bottom w:val="none" w:sz="0" w:space="0" w:color="auto"/>
                            <w:right w:val="none" w:sz="0" w:space="0" w:color="auto"/>
                          </w:divBdr>
                        </w:div>
                        <w:div w:id="916355587">
                          <w:marLeft w:val="0"/>
                          <w:marRight w:val="0"/>
                          <w:marTop w:val="0"/>
                          <w:marBottom w:val="0"/>
                          <w:divBdr>
                            <w:top w:val="none" w:sz="0" w:space="0" w:color="auto"/>
                            <w:left w:val="none" w:sz="0" w:space="0" w:color="auto"/>
                            <w:bottom w:val="none" w:sz="0" w:space="0" w:color="auto"/>
                            <w:right w:val="none" w:sz="0" w:space="0" w:color="auto"/>
                          </w:divBdr>
                        </w:div>
                        <w:div w:id="1984774062">
                          <w:marLeft w:val="0"/>
                          <w:marRight w:val="0"/>
                          <w:marTop w:val="0"/>
                          <w:marBottom w:val="0"/>
                          <w:divBdr>
                            <w:top w:val="none" w:sz="0" w:space="0" w:color="auto"/>
                            <w:left w:val="none" w:sz="0" w:space="0" w:color="auto"/>
                            <w:bottom w:val="none" w:sz="0" w:space="0" w:color="auto"/>
                            <w:right w:val="none" w:sz="0" w:space="0" w:color="auto"/>
                          </w:divBdr>
                        </w:div>
                        <w:div w:id="885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h-popss.gov.cn/url/%E4%B8%8A%E6%B5%B7%E5%B8%82%E5%93%B2%E5%AD%A6%E7%A4%BE%E4%BC%9A%E7%A7%91%E5%AD%A6%E2%80%9C%E5%8D%81%E5%9B%9B%E4%BA%94%E2%80%9D%E8%A7%84%E5%88%922021%E5%B9%B4%E5%BA%A6%E8%AF%BE%E9%A2%98%E6%8C%87%E5%8D%97.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233</Words>
  <Characters>1332</Characters>
  <Application>Microsoft Office Word</Application>
  <DocSecurity>0</DocSecurity>
  <Lines>11</Lines>
  <Paragraphs>3</Paragraphs>
  <ScaleCrop>false</ScaleCrop>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306868603@qq.com</dc:creator>
  <cp:keywords/>
  <dc:description/>
  <cp:lastModifiedBy>306868603@qq.com</cp:lastModifiedBy>
  <cp:revision>4</cp:revision>
  <dcterms:created xsi:type="dcterms:W3CDTF">2021-05-14T13:42:00Z</dcterms:created>
  <dcterms:modified xsi:type="dcterms:W3CDTF">2021-05-14T13:44:00Z</dcterms:modified>
</cp:coreProperties>
</file>