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97" w:rsidRPr="009E4F97" w:rsidRDefault="009E4F97" w:rsidP="009E4F97">
      <w:pPr>
        <w:widowControl/>
        <w:shd w:val="clear" w:color="auto" w:fill="FFFFFF"/>
        <w:spacing w:line="686" w:lineRule="atLeast"/>
        <w:jc w:val="center"/>
        <w:rPr>
          <w:rFonts w:ascii="微软雅黑" w:eastAsia="微软雅黑" w:hAnsi="微软雅黑" w:cs="宋体"/>
          <w:color w:val="333333"/>
          <w:kern w:val="0"/>
          <w:sz w:val="36"/>
          <w:szCs w:val="36"/>
        </w:rPr>
      </w:pPr>
      <w:r w:rsidRPr="009E4F97">
        <w:rPr>
          <w:rFonts w:ascii="微软雅黑" w:eastAsia="微软雅黑" w:hAnsi="微软雅黑" w:cs="宋体" w:hint="eastAsia"/>
          <w:color w:val="333333"/>
          <w:kern w:val="0"/>
          <w:sz w:val="36"/>
          <w:szCs w:val="36"/>
        </w:rPr>
        <w:t>2018年度国家社会科学基金艺术学项目申报公告</w:t>
      </w:r>
    </w:p>
    <w:p w:rsidR="009E4F97" w:rsidRPr="009E4F97" w:rsidRDefault="009E4F97" w:rsidP="009E4F97">
      <w:pPr>
        <w:widowControl/>
        <w:shd w:val="clear" w:color="auto" w:fill="F3F3F3"/>
        <w:spacing w:line="686" w:lineRule="atLeast"/>
        <w:jc w:val="center"/>
        <w:rPr>
          <w:rFonts w:ascii="微软雅黑" w:eastAsia="微软雅黑" w:hAnsi="微软雅黑" w:cs="宋体" w:hint="eastAsia"/>
          <w:color w:val="333333"/>
          <w:kern w:val="0"/>
          <w:sz w:val="24"/>
          <w:szCs w:val="24"/>
        </w:rPr>
      </w:pPr>
      <w:r w:rsidRPr="009E4F97">
        <w:rPr>
          <w:rFonts w:ascii="微软雅黑" w:eastAsia="微软雅黑" w:hAnsi="微软雅黑" w:cs="宋体" w:hint="eastAsia"/>
          <w:color w:val="333333"/>
          <w:kern w:val="0"/>
          <w:sz w:val="24"/>
          <w:szCs w:val="24"/>
        </w:rPr>
        <w:t xml:space="preserve">发布时间：2018-01-12 12:14 来源： 编辑：科技司 </w:t>
      </w:r>
    </w:p>
    <w:p w:rsidR="009E4F97" w:rsidRPr="009E4F97" w:rsidRDefault="009E4F97" w:rsidP="009E4F97">
      <w:pPr>
        <w:widowControl/>
        <w:shd w:val="clear" w:color="auto" w:fill="FFFFFF"/>
        <w:spacing w:line="480" w:lineRule="atLeast"/>
        <w:jc w:val="left"/>
        <w:rPr>
          <w:rFonts w:ascii="微软雅黑" w:eastAsia="微软雅黑" w:hAnsi="微软雅黑" w:cs="宋体" w:hint="eastAsia"/>
          <w:vanish/>
          <w:color w:val="333333"/>
          <w:kern w:val="0"/>
          <w:sz w:val="26"/>
          <w:szCs w:val="26"/>
        </w:rPr>
      </w:pPr>
      <w:r w:rsidRPr="009E4F97">
        <w:rPr>
          <w:rFonts w:ascii="微软雅黑" w:eastAsia="微软雅黑" w:hAnsi="微软雅黑" w:cs="宋体" w:hint="eastAsia"/>
          <w:vanish/>
          <w:color w:val="333333"/>
          <w:kern w:val="0"/>
          <w:sz w:val="26"/>
        </w:rPr>
        <w:t>信息来源： 2018-01-12</w:t>
      </w:r>
      <w:r w:rsidRPr="009E4F97">
        <w:rPr>
          <w:rFonts w:ascii="微软雅黑" w:eastAsia="微软雅黑" w:hAnsi="微软雅黑" w:cs="宋体" w:hint="eastAsia"/>
          <w:vanish/>
          <w:color w:val="333333"/>
          <w:kern w:val="0"/>
          <w:sz w:val="26"/>
          <w:szCs w:val="26"/>
        </w:rPr>
        <w:t xml:space="preserve"> </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经文化部和全国艺术科学规划领导小组批准，《2018年度国家社会科学基金艺术学项目课题指南》（以下简称《课题指南》）现予发布，全国艺术科学规划领导小组办公室开始受理2018年度国家社会科学基金艺术学项目申报。现将申报工作有关事项公告如下：</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一、申报2018年度国家社会科学基金艺术学项目的指导思想是：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二、申报国家社会科学基金艺术学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w:t>
      </w:r>
      <w:r w:rsidRPr="009E4F97">
        <w:rPr>
          <w:rFonts w:ascii="仿宋_GB2312" w:eastAsia="仿宋_GB2312" w:hAnsi="宋体" w:cs="宋体" w:hint="eastAsia"/>
          <w:color w:val="333333"/>
          <w:kern w:val="0"/>
          <w:sz w:val="32"/>
          <w:szCs w:val="32"/>
        </w:rPr>
        <w:lastRenderedPageBreak/>
        <w:t>价值。除重要的基础研究外，鼓励以高水平的论文和研究报告作为最终研究成果。对边远贫困地区和少数民族地区特别是西部地区艺术研究给予一定倾斜。</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书面推荐。青年项目申请人和课题组成员的年龄均不超过35周岁（1983年3月15日后出生）。</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国家社会科学基金艺术学重点项目的申请者，须是完成过省、部级以上同专业研究课题的负责人（需在申报材料中提供完成过的省、部级以上同专业研究课题的证明材料）；一般项目的申请者，须在与申报项目相关研究领域的重要期刊发表相关研究论文至少3篇或有主持完成的相关研究专著（须在申报材料中注明出版或发表的题目、时间及期刊或出版社名称等主要信息）。</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申请人填报课题组成员或推荐人有关信息资料前，必须征得本人同意，否则视为违规申报。申请人可以根据研究的实际需要，吸收境外研究人员作为课题组成员参与申请。全</w:t>
      </w:r>
      <w:r w:rsidRPr="009E4F97">
        <w:rPr>
          <w:rFonts w:ascii="仿宋_GB2312" w:eastAsia="仿宋_GB2312" w:hAnsi="宋体" w:cs="宋体" w:hint="eastAsia"/>
          <w:color w:val="333333"/>
          <w:kern w:val="0"/>
          <w:sz w:val="32"/>
          <w:szCs w:val="32"/>
        </w:rPr>
        <w:lastRenderedPageBreak/>
        <w:t>日制研究生不能申请，具备申报条件的在职博士生（博士后）从所在工作单位申请。</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文化部机关工作人员不能申请或者参与申请国家社会科学基金艺术学项目。</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四、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五、《课题指南》条目分范围性条目和具体题目两类。范围性条目只规定研究范围和方向，申请人要据此自行设计具体题目，没有明确的研究对象和问题指向的申请不予受理和立项；依据具体题目申报的课题，应选择不同的研究角度、方法和侧重点，题目的文字表述可做适当修改。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一般不加副标题。跨学科研究课题要以“靠近优先”原则，选择一个主要的学科进行申报。</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lastRenderedPageBreak/>
        <w:t xml:space="preserve">    为进一步突出重点，针对我国艺术学各学科理论体系建设中的薄弱环节、我国文化建设中亟待研究回答的重大理论与实践问题，《课题指南》确定了若干优先研究方向（以*标注），优先研究方向的申报课题一经获准立项，可根据研究工作的实际需求，适度放宽资助额度。</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六、本年度国家社会科学基金艺术学项目设置重点项目、一般项目、青年项目、西部项目（注：西部项目不专门申报，从西部地区研究人员申报的项目中评审产生）。</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国家社会科学基金艺术学项目的完成时限，自批准立项之日起计算，基础理论研究一般为3至5年，应用对策研究一般为2至3年。</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七、为确保申请人有足够的时间和精力从事课题研究，2018年度国家社会科学基金艺术学项目申请做如下限定：（1）课题负责人同年度只能申报一个国家社会科学基金艺术学项目，且不能作为课题组成员参与其他国家社会科学基金艺术学项目的申请；课题组成员同年度最多参与两个国家社会科学基金艺术学项目申请。（2）在研的国家社会科学基金</w:t>
      </w:r>
      <w:r w:rsidRPr="009E4F97">
        <w:rPr>
          <w:rFonts w:ascii="仿宋_GB2312" w:eastAsia="仿宋_GB2312" w:hAnsi="宋体" w:cs="宋体" w:hint="eastAsia"/>
          <w:color w:val="333333"/>
          <w:kern w:val="0"/>
          <w:sz w:val="32"/>
          <w:szCs w:val="32"/>
        </w:rPr>
        <w:lastRenderedPageBreak/>
        <w:t>项目、国家自然科学基金项目、教育部人文社会科学研究项目、文化部文化艺术研究项目及其他国家级科研项目的负责人不能申请新的国家社会科学基金艺术学项目（结项证书标注日期在2018年3月15日之前的可以申请）。（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教育部人文社会科学研究项目的负责人同年度不能申请国家社会科学基金艺术学项目。（5）凡在内容上与在研或已结项的各级各类项目有较大关联的申请课题，须在申请时注明所申请项目与已承担项目的联系和区别，否则视为重复申请；不得以内容基本相同或相近的同一成果申请多家基金项目结项。（6）凡以博士学位论文或博士后出站报告为基础申报国家社会科学基金艺术学项目，须在申请时注明所申请项目与学位论文（出站报告）的联系和区别，申请鉴定结项时提交学位论文（出站报告）原件。（7）不得以已出版的内容基本相同的研究成果申请国家社会科学基金艺术学项目。（8）凡以国家社会科学基金艺术学项目名义发表阶段性成果或最终成果，不得同时标注多家基金项目资助字样。</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八、2018年度国家社会科学基金艺术学项目实行网上申报。请申请人登录全国艺术科学规划项目申报管理系统（系</w:t>
      </w:r>
      <w:r w:rsidRPr="009E4F97">
        <w:rPr>
          <w:rFonts w:ascii="仿宋_GB2312" w:eastAsia="仿宋_GB2312" w:hAnsi="宋体" w:cs="宋体" w:hint="eastAsia"/>
          <w:color w:val="333333"/>
          <w:kern w:val="0"/>
          <w:sz w:val="32"/>
          <w:szCs w:val="32"/>
        </w:rPr>
        <w:lastRenderedPageBreak/>
        <w:t>统路径为：文化部网站主页→在线办事→办事大厅→全国艺术科学规划项目申报管理系统），按照有关说明注册账号并提交申报材料。</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申请人要如实填写申报材料，保证申报内容的真实性且不涉及知识产权争议。凡发现弄虚作假等违规申报者，经查实后，取消3年内申报资格，如获立项即作撤销处理并通报批评。凡在国家社会科学基金艺术学项目申报和评审中发现违规违纪行为的，除按规定进行处理外，均将列入不良科研信用记录。</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九、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十、如课题获准立项，申请人填写立项通知书回执后，申报系统形成的《申报书》即成为有约束力的资助合同文本。项目负责人在项目执行期间要遵守相关承诺，履行约定义务，按期完成研究任务。最终成果实行匿名通讯鉴定。除特殊情</w:t>
      </w:r>
      <w:r w:rsidRPr="009E4F97">
        <w:rPr>
          <w:rFonts w:ascii="仿宋_GB2312" w:eastAsia="仿宋_GB2312" w:hAnsi="宋体" w:cs="宋体" w:hint="eastAsia"/>
          <w:color w:val="333333"/>
          <w:kern w:val="0"/>
          <w:sz w:val="32"/>
          <w:szCs w:val="32"/>
        </w:rPr>
        <w:lastRenderedPageBreak/>
        <w:t>况外，计划出版的成果须先鉴定、后出版，擅自出版者视为自行终止资助协议。</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十一、2018年度国家社会科学基金艺术学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全国艺术科学规划领导小组办公室委托中国艺术科技研究所承担在京单位的课题申报及各地申报材料的受理工作。全国艺术科学规划领导小组办公室不直接受理申报。</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十二、课题申报相关文件材料，包括《2018年度国家社会科学基金艺术学项目课题指南》《国家社会科学基金项目资金管理办法》《全国艺术科学规划项目管理办法》《全国艺术科学规划历年立项课题汇编》等，可在文化部网站或申报系统主页上查询、下载。 </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lastRenderedPageBreak/>
        <w:t xml:space="preserve">    十三、申请人及所在单位网上申报和提交时间截至2018年3月15日，逾期系统关闭不予受理。申报单位完成本级资格审查及项目提交后，要同时将系统生成的本单位项目汇总表打印盖章后报送至中级管理单位（在京单位直接报送至中国艺术科技研究所）；中级管理单位网上受理和提交时间截至2018年3月25日，中级管理单位完成本级资格审查及项目提交后，要同时将系统生成的本地区项目汇总表打印盖章后报送至中国艺术科技研究所。</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邮寄地址：北京市东城区雍和宫大街戏楼胡同1号中国艺术科技研究所基础研究部，邮政编码：100007</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联系人：杨俊 </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电  话：010-87930724</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特此公告。</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w:t>
      </w:r>
      <w:hyperlink r:id="rId6" w:history="1">
        <w:r w:rsidRPr="009E4F97">
          <w:rPr>
            <w:rFonts w:ascii="宋体" w:eastAsia="宋体" w:hAnsi="宋体" w:cs="宋体" w:hint="eastAsia"/>
            <w:color w:val="333333"/>
            <w:kern w:val="0"/>
            <w:sz w:val="24"/>
            <w:szCs w:val="24"/>
          </w:rPr>
          <w:t>附件：2018年度国家社会科学基金艺术学项目课题指南</w:t>
        </w:r>
      </w:hyperlink>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全国艺术科学规划领导小组办公室</w:t>
      </w:r>
    </w:p>
    <w:p w:rsidR="009E4F97" w:rsidRPr="009E4F97" w:rsidRDefault="009E4F97" w:rsidP="009E4F97">
      <w:pPr>
        <w:widowControl/>
        <w:shd w:val="clear" w:color="auto" w:fill="FFFFFF"/>
        <w:jc w:val="left"/>
        <w:rPr>
          <w:rFonts w:ascii="宋体" w:eastAsia="宋体" w:hAnsi="宋体" w:cs="宋体" w:hint="eastAsia"/>
          <w:color w:val="333333"/>
          <w:kern w:val="0"/>
          <w:sz w:val="24"/>
          <w:szCs w:val="24"/>
        </w:rPr>
      </w:pPr>
      <w:r w:rsidRPr="009E4F97">
        <w:rPr>
          <w:rFonts w:ascii="仿宋_GB2312" w:eastAsia="仿宋_GB2312" w:hAnsi="宋体" w:cs="宋体" w:hint="eastAsia"/>
          <w:color w:val="333333"/>
          <w:kern w:val="0"/>
          <w:sz w:val="32"/>
          <w:szCs w:val="32"/>
        </w:rPr>
        <w:t xml:space="preserve">                     2018年1月8日</w:t>
      </w:r>
    </w:p>
    <w:p w:rsidR="000D0597" w:rsidRDefault="000D0597"/>
    <w:sectPr w:rsidR="000D05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597" w:rsidRDefault="000D0597" w:rsidP="009E4F97">
      <w:r>
        <w:separator/>
      </w:r>
    </w:p>
  </w:endnote>
  <w:endnote w:type="continuationSeparator" w:id="1">
    <w:p w:rsidR="000D0597" w:rsidRDefault="000D0597" w:rsidP="009E4F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597" w:rsidRDefault="000D0597" w:rsidP="009E4F97">
      <w:r>
        <w:separator/>
      </w:r>
    </w:p>
  </w:footnote>
  <w:footnote w:type="continuationSeparator" w:id="1">
    <w:p w:rsidR="000D0597" w:rsidRDefault="000D0597" w:rsidP="009E4F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4F97"/>
    <w:rsid w:val="000D0597"/>
    <w:rsid w:val="009E4F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4F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4F97"/>
    <w:rPr>
      <w:sz w:val="18"/>
      <w:szCs w:val="18"/>
    </w:rPr>
  </w:style>
  <w:style w:type="paragraph" w:styleId="a4">
    <w:name w:val="footer"/>
    <w:basedOn w:val="a"/>
    <w:link w:val="Char0"/>
    <w:uiPriority w:val="99"/>
    <w:semiHidden/>
    <w:unhideWhenUsed/>
    <w:rsid w:val="009E4F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4F97"/>
    <w:rPr>
      <w:sz w:val="18"/>
      <w:szCs w:val="18"/>
    </w:rPr>
  </w:style>
  <w:style w:type="character" w:customStyle="1" w:styleId="phonezt1">
    <w:name w:val="phone_zt1"/>
    <w:basedOn w:val="a0"/>
    <w:rsid w:val="009E4F97"/>
  </w:style>
  <w:style w:type="character" w:customStyle="1" w:styleId="phonezt2">
    <w:name w:val="phone_zt2"/>
    <w:basedOn w:val="a0"/>
    <w:rsid w:val="009E4F97"/>
  </w:style>
</w:styles>
</file>

<file path=word/webSettings.xml><?xml version="1.0" encoding="utf-8"?>
<w:webSettings xmlns:r="http://schemas.openxmlformats.org/officeDocument/2006/relationships" xmlns:w="http://schemas.openxmlformats.org/wordprocessingml/2006/main">
  <w:divs>
    <w:div w:id="1028140776">
      <w:bodyDiv w:val="1"/>
      <w:marLeft w:val="0"/>
      <w:marRight w:val="0"/>
      <w:marTop w:val="0"/>
      <w:marBottom w:val="0"/>
      <w:divBdr>
        <w:top w:val="none" w:sz="0" w:space="0" w:color="auto"/>
        <w:left w:val="none" w:sz="0" w:space="0" w:color="auto"/>
        <w:bottom w:val="none" w:sz="0" w:space="0" w:color="auto"/>
        <w:right w:val="none" w:sz="0" w:space="0" w:color="auto"/>
      </w:divBdr>
      <w:divsChild>
        <w:div w:id="1459447787">
          <w:marLeft w:val="0"/>
          <w:marRight w:val="0"/>
          <w:marTop w:val="0"/>
          <w:marBottom w:val="0"/>
          <w:divBdr>
            <w:top w:val="none" w:sz="0" w:space="0" w:color="auto"/>
            <w:left w:val="none" w:sz="0" w:space="0" w:color="auto"/>
            <w:bottom w:val="none" w:sz="0" w:space="0" w:color="auto"/>
            <w:right w:val="none" w:sz="0" w:space="0" w:color="auto"/>
          </w:divBdr>
          <w:divsChild>
            <w:div w:id="1271476193">
              <w:marLeft w:val="0"/>
              <w:marRight w:val="0"/>
              <w:marTop w:val="0"/>
              <w:marBottom w:val="0"/>
              <w:divBdr>
                <w:top w:val="none" w:sz="0" w:space="0" w:color="auto"/>
                <w:left w:val="none" w:sz="0" w:space="0" w:color="auto"/>
                <w:bottom w:val="none" w:sz="0" w:space="0" w:color="auto"/>
                <w:right w:val="none" w:sz="0" w:space="0" w:color="auto"/>
              </w:divBdr>
              <w:divsChild>
                <w:div w:id="721752752">
                  <w:marLeft w:val="0"/>
                  <w:marRight w:val="0"/>
                  <w:marTop w:val="0"/>
                  <w:marBottom w:val="0"/>
                  <w:divBdr>
                    <w:top w:val="none" w:sz="0" w:space="0" w:color="auto"/>
                    <w:left w:val="none" w:sz="0" w:space="0" w:color="auto"/>
                    <w:bottom w:val="none" w:sz="0" w:space="0" w:color="auto"/>
                    <w:right w:val="none" w:sz="0" w:space="0" w:color="auto"/>
                  </w:divBdr>
                </w:div>
                <w:div w:id="694620964">
                  <w:marLeft w:val="0"/>
                  <w:marRight w:val="0"/>
                  <w:marTop w:val="0"/>
                  <w:marBottom w:val="0"/>
                  <w:divBdr>
                    <w:top w:val="none" w:sz="0" w:space="0" w:color="auto"/>
                    <w:left w:val="none" w:sz="0" w:space="0" w:color="auto"/>
                    <w:bottom w:val="none" w:sz="0" w:space="0" w:color="auto"/>
                    <w:right w:val="none" w:sz="0" w:space="0" w:color="auto"/>
                  </w:divBdr>
                  <w:divsChild>
                    <w:div w:id="1742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prc.gov.cn/whzx/bnsj/whkjs/201801/W020180112442214022696.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638</Words>
  <Characters>3639</Characters>
  <Application>Microsoft Office Word</Application>
  <DocSecurity>0</DocSecurity>
  <Lines>30</Lines>
  <Paragraphs>8</Paragraphs>
  <ScaleCrop>false</ScaleCrop>
  <Company>china</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2018-01-12T08:51:00Z</dcterms:created>
  <dcterms:modified xsi:type="dcterms:W3CDTF">2018-01-12T08:51:00Z</dcterms:modified>
</cp:coreProperties>
</file>